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6"/>
        </w:tabs>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山东潍焦集团薛城能源有限公司20万吨/年粗苯加氢项目环境影响报告书</w:t>
      </w:r>
      <w:r>
        <w:rPr>
          <w:rFonts w:ascii="Times New Roman" w:hAnsi="Times New Roman" w:eastAsia="仿宋_GB2312" w:cs="Times New Roman"/>
          <w:b/>
          <w:bCs/>
          <w:sz w:val="28"/>
          <w:szCs w:val="28"/>
        </w:rPr>
        <w:t>公众参与第二次信息公示</w:t>
      </w:r>
    </w:p>
    <w:p>
      <w:pPr>
        <w:tabs>
          <w:tab w:val="left" w:pos="1066"/>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根据《中华人民共和国环境影响评价法》和《环境影响评价公众参与办法》（生态环境部令第4号）的规定，《</w:t>
      </w:r>
      <w:r>
        <w:rPr>
          <w:rFonts w:hint="eastAsia" w:ascii="Times New Roman" w:hAnsi="Times New Roman" w:eastAsia="仿宋_GB2312" w:cs="Times New Roman"/>
          <w:sz w:val="28"/>
          <w:szCs w:val="28"/>
        </w:rPr>
        <w:t>山东潍焦集团薛城能源有限公司20万吨/年粗苯加氢项目环境影响报告书</w:t>
      </w:r>
      <w:r>
        <w:rPr>
          <w:rFonts w:ascii="Times New Roman" w:hAnsi="Times New Roman" w:eastAsia="仿宋_GB2312" w:cs="Times New Roman"/>
          <w:sz w:val="28"/>
          <w:szCs w:val="28"/>
        </w:rPr>
        <w:t>》征求意见稿已完成，需征求与该建设项目环境影响有关的意见，现将环境影响评价情况公示如下：</w:t>
      </w:r>
    </w:p>
    <w:p>
      <w:pPr>
        <w:widowControl/>
        <w:ind w:firstLine="560"/>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（一）本项目位于</w:t>
      </w:r>
      <w:r>
        <w:rPr>
          <w:rFonts w:hint="eastAsia" w:ascii="Times New Roman" w:hAnsi="Times New Roman" w:eastAsia="仿宋_GB2312" w:cs="Times New Roman"/>
          <w:sz w:val="28"/>
          <w:szCs w:val="28"/>
          <w:lang w:val="en-US" w:eastAsia="zh-CN"/>
        </w:rPr>
        <w:t>枣庄</w:t>
      </w:r>
      <w:r>
        <w:rPr>
          <w:rFonts w:hint="eastAsia" w:ascii="Times New Roman" w:hAnsi="Times New Roman" w:eastAsia="仿宋_GB2312" w:cs="Times New Roman"/>
          <w:sz w:val="28"/>
          <w:szCs w:val="28"/>
        </w:rPr>
        <w:t>市</w:t>
      </w:r>
      <w:r>
        <w:rPr>
          <w:rFonts w:hint="eastAsia" w:ascii="Times New Roman" w:hAnsi="Times New Roman" w:eastAsia="仿宋_GB2312" w:cs="Times New Roman"/>
          <w:sz w:val="28"/>
          <w:szCs w:val="28"/>
          <w:lang w:val="en-US" w:eastAsia="zh-CN"/>
        </w:rPr>
        <w:t>薛城区</w:t>
      </w:r>
      <w:r>
        <w:rPr>
          <w:rFonts w:ascii="Times New Roman" w:hAnsi="Times New Roman" w:eastAsia="仿宋_GB2312" w:cs="Times New Roman"/>
          <w:sz w:val="28"/>
          <w:szCs w:val="28"/>
        </w:rPr>
        <w:t>，环境影响报告书征求意见稿全文的网络链接及查阅纸质报告书的方式和途径：本项目报告书征求意见稿可在</w:t>
      </w:r>
      <w:r>
        <w:rPr>
          <w:rFonts w:hint="eastAsia" w:ascii="Times New Roman" w:hAnsi="Times New Roman" w:eastAsia="仿宋_GB2312" w:cs="Times New Roman"/>
          <w:sz w:val="28"/>
          <w:szCs w:val="28"/>
        </w:rPr>
        <w:t>山东潍焦集团薛城能源有限公司</w:t>
      </w:r>
      <w:r>
        <w:rPr>
          <w:rFonts w:ascii="Times New Roman" w:hAnsi="Times New Roman" w:eastAsia="仿宋_GB2312" w:cs="Times New Roman"/>
          <w:sz w:val="28"/>
          <w:szCs w:val="28"/>
        </w:rPr>
        <w:t>查询。</w:t>
      </w:r>
      <w:r>
        <w:rPr>
          <w:rFonts w:hint="eastAsia" w:ascii="Times New Roman" w:hAnsi="Times New Roman" w:eastAsia="仿宋_GB2312" w:cs="Times New Roman"/>
          <w:sz w:val="28"/>
          <w:szCs w:val="28"/>
        </w:rPr>
        <w:t xml:space="preserve">链接：https://pan.baidu.com/s/1x7KaUs7bsjXkd9zt4RB5ew </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提取码：eqwo</w:t>
      </w:r>
      <w:r>
        <w:rPr>
          <w:rFonts w:hint="eastAsia" w:ascii="Times New Roman" w:hAnsi="Times New Roman" w:eastAsia="仿宋_GB2312" w:cs="Times New Roman"/>
          <w:sz w:val="28"/>
          <w:szCs w:val="28"/>
          <w:lang w:eastAsia="zh-CN"/>
        </w:rPr>
        <w:t>。</w:t>
      </w:r>
    </w:p>
    <w:p>
      <w:pPr>
        <w:tabs>
          <w:tab w:val="left" w:pos="1066"/>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（二）征求意见的公众范围：为项目评价范围内居民及周边企事业单位、个人，征求对建设项目环境影响方面的意见和建议。</w:t>
      </w:r>
    </w:p>
    <w:p>
      <w:pPr>
        <w:tabs>
          <w:tab w:val="left" w:pos="1066"/>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三）公众意见表的网络链接：若您对项目有什么意见和看法，可按照下方网址链接格式要求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参内容）。环境影响评价公众参与意见表见下方链接网址： </w:t>
      </w:r>
      <w:r>
        <w:fldChar w:fldCharType="begin"/>
      </w:r>
      <w:r>
        <w:instrText xml:space="preserve"> HYPERLINK "http://www.mee.gov.cn/xxgk2018/xxgk/xxgk01/201810/W020181024369122449069.docx" </w:instrText>
      </w:r>
      <w:r>
        <w:fldChar w:fldCharType="separate"/>
      </w:r>
      <w:r>
        <w:rPr>
          <w:rStyle w:val="7"/>
          <w:rFonts w:ascii="Times New Roman" w:hAnsi="Times New Roman" w:cs="Times New Roman"/>
          <w:kern w:val="0"/>
          <w:sz w:val="24"/>
        </w:rPr>
        <w:t>http://www.mee.gov.cn/xxgk2018/xxgk/xxgk01/201810/W020181024369122449069.docx</w:t>
      </w:r>
      <w:r>
        <w:rPr>
          <w:rStyle w:val="7"/>
          <w:rFonts w:ascii="Times New Roman" w:hAnsi="Times New Roman" w:cs="Times New Roman"/>
          <w:kern w:val="0"/>
          <w:sz w:val="24"/>
        </w:rPr>
        <w:fldChar w:fldCharType="end"/>
      </w:r>
      <w:r>
        <w:rPr>
          <w:rFonts w:ascii="Times New Roman" w:hAnsi="Times New Roman" w:cs="Times New Roman"/>
          <w:kern w:val="0"/>
          <w:sz w:val="24"/>
        </w:rPr>
        <w:t>。</w:t>
      </w:r>
    </w:p>
    <w:p>
      <w:pPr>
        <w:tabs>
          <w:tab w:val="left" w:pos="1066"/>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（四）公众提出意见的方式和途径：</w:t>
      </w:r>
    </w:p>
    <w:p>
      <w:pPr>
        <w:tabs>
          <w:tab w:val="left" w:pos="1066"/>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若您对工程有什么意见和建议，请将意见或建议反馈至建设单位。您在提交意见时，请注明提交日期、真实姓名、身份证号和有效的联系方式、住址等信息，以便根据需要反馈（是否同意公开个人信息一栏请予以注明，以免给您带来不必要的麻烦）。</w:t>
      </w:r>
    </w:p>
    <w:p>
      <w:pPr>
        <w:spacing w:line="360" w:lineRule="auto"/>
        <w:ind w:firstLine="420" w:firstLineChars="200"/>
        <w:jc w:val="left"/>
        <w:rPr>
          <w:rFonts w:ascii="Times New Roman" w:hAnsi="Times New Roman" w:eastAsia="仿宋_GB2312" w:cs="Times New Roman"/>
          <w:sz w:val="28"/>
          <w:szCs w:val="28"/>
        </w:rPr>
      </w:pPr>
      <w:r>
        <w:fldChar w:fldCharType="begin"/>
      </w:r>
      <w:r>
        <w:instrText xml:space="preserve"> HYPERLINK "mailto:公众参与意见表填写后请发至xxxx@qq.com" </w:instrText>
      </w:r>
      <w:r>
        <w:fldChar w:fldCharType="separate"/>
      </w:r>
      <w:r>
        <w:rPr>
          <w:rFonts w:ascii="Times New Roman" w:hAnsi="Times New Roman" w:eastAsia="仿宋_GB2312" w:cs="Times New Roman"/>
          <w:sz w:val="28"/>
          <w:szCs w:val="28"/>
        </w:rPr>
        <w:t>公众参与意见表填写后请发至1016087695@qq.com</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邮箱内或邮寄到</w:t>
      </w:r>
      <w:r>
        <w:rPr>
          <w:rFonts w:hint="eastAsia" w:ascii="Times New Roman" w:hAnsi="Times New Roman" w:eastAsia="仿宋_GB2312" w:cs="Times New Roman"/>
          <w:sz w:val="28"/>
          <w:szCs w:val="28"/>
        </w:rPr>
        <w:t>山东潍焦集团薛城能源有限公司</w:t>
      </w:r>
      <w:r>
        <w:rPr>
          <w:rFonts w:ascii="Times New Roman" w:hAnsi="Times New Roman" w:eastAsia="仿宋_GB2312" w:cs="Times New Roman"/>
          <w:sz w:val="28"/>
          <w:szCs w:val="28"/>
        </w:rPr>
        <w:t>。</w:t>
      </w:r>
    </w:p>
    <w:p>
      <w:pPr>
        <w:tabs>
          <w:tab w:val="left" w:pos="1066"/>
        </w:tabs>
        <w:ind w:left="210" w:leftChars="100" w:firstLine="280" w:firstLineChars="100"/>
        <w:rPr>
          <w:rFonts w:ascii="Times New Roman" w:hAnsi="Times New Roman" w:cs="Times New Roman"/>
        </w:rPr>
      </w:pPr>
      <w:r>
        <w:rPr>
          <w:rFonts w:ascii="Times New Roman" w:hAnsi="Times New Roman" w:eastAsia="仿宋_GB2312" w:cs="Times New Roman"/>
          <w:sz w:val="28"/>
          <w:szCs w:val="28"/>
        </w:rPr>
        <w:t>（五）公众提出意见的起止时间：自公示之日起10个工作日。</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firstLine="4200" w:firstLineChars="1500"/>
        <w:jc w:val="lef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山东潍焦集团薛城能源有限公司</w:t>
      </w:r>
    </w:p>
    <w:p>
      <w:pPr>
        <w:ind w:firstLine="5320" w:firstLineChars="1900"/>
        <w:jc w:val="left"/>
        <w:rPr>
          <w:rFonts w:hint="default" w:ascii="Times New Roman" w:hAnsi="Times New Roman" w:eastAsia="仿宋_GB2312" w:cs="Times New Roman"/>
          <w:sz w:val="28"/>
          <w:szCs w:val="28"/>
          <w:lang w:val="en-US" w:eastAsia="zh-CN"/>
        </w:rPr>
      </w:pPr>
      <w:bookmarkStart w:id="0" w:name="_GoBack"/>
      <w:bookmarkEnd w:id="0"/>
      <w:r>
        <w:rPr>
          <w:rFonts w:hint="eastAsia"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21日</w:t>
      </w:r>
    </w:p>
    <w:p>
      <w:pPr>
        <w:jc w:val="righ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ZTcyZjEwMGQ2OTViZmQzMTA0Zjg5Yjk3MzQzNzAifQ=="/>
  </w:docVars>
  <w:rsids>
    <w:rsidRoot w:val="005F202C"/>
    <w:rsid w:val="000941D5"/>
    <w:rsid w:val="00144420"/>
    <w:rsid w:val="001520D3"/>
    <w:rsid w:val="001A6D76"/>
    <w:rsid w:val="0024413B"/>
    <w:rsid w:val="00345F1F"/>
    <w:rsid w:val="003824D5"/>
    <w:rsid w:val="00387030"/>
    <w:rsid w:val="0043332C"/>
    <w:rsid w:val="00450B78"/>
    <w:rsid w:val="00467058"/>
    <w:rsid w:val="00495793"/>
    <w:rsid w:val="00582312"/>
    <w:rsid w:val="00587727"/>
    <w:rsid w:val="005A06A1"/>
    <w:rsid w:val="005F202C"/>
    <w:rsid w:val="00670982"/>
    <w:rsid w:val="0068518C"/>
    <w:rsid w:val="006E666C"/>
    <w:rsid w:val="007251A0"/>
    <w:rsid w:val="00810546"/>
    <w:rsid w:val="00820374"/>
    <w:rsid w:val="008356ED"/>
    <w:rsid w:val="00955927"/>
    <w:rsid w:val="00974354"/>
    <w:rsid w:val="009916C6"/>
    <w:rsid w:val="00994B5C"/>
    <w:rsid w:val="00A763C3"/>
    <w:rsid w:val="00A97284"/>
    <w:rsid w:val="00AB5CAC"/>
    <w:rsid w:val="00B530C7"/>
    <w:rsid w:val="00C23599"/>
    <w:rsid w:val="00D27443"/>
    <w:rsid w:val="00D340BF"/>
    <w:rsid w:val="00DE2489"/>
    <w:rsid w:val="00E516DF"/>
    <w:rsid w:val="00EA245D"/>
    <w:rsid w:val="021C73B0"/>
    <w:rsid w:val="132C5097"/>
    <w:rsid w:val="1684087F"/>
    <w:rsid w:val="36A5076B"/>
    <w:rsid w:val="47D42833"/>
    <w:rsid w:val="6B941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839</Characters>
  <Lines>7</Lines>
  <Paragraphs>1</Paragraphs>
  <TotalTime>1</TotalTime>
  <ScaleCrop>false</ScaleCrop>
  <LinksUpToDate>false</LinksUpToDate>
  <CharactersWithSpaces>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2022-02-07T03:05:00Z</dcterms:created>
  <dc:creator>Administrator</dc:creator>
  <cp:lastModifiedBy>Administrator</cp:lastModifiedBy>
  <dcterms:modified xsi:type="dcterms:W3CDTF">2023-06-21T07:29:19Z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A961D61D55AB4C219E5A950ABEBC4575_13</vt:lpwstr>
  </property>
</Properties>
</file>